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6" w:rsidRDefault="00DB2AF4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-348615</wp:posOffset>
                </wp:positionV>
                <wp:extent cx="6858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2AF4" w:rsidRPr="00DB2AF4" w:rsidRDefault="00DB2AF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1C1B3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pt;margin-top:-27.4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+GSQIAAGEEAAAOAAAAZHJzL2Uyb0RvYy54bWysVE1O3DAU3lfqHSzvS2aGgUJEBk1BVJUQ&#10;IEHF2uM4TKTEz7U9JHTJSKiH6BWqrnueXKSfncyAaFdVN87z+3/f95yj47au2L2yriSd8fHOiDOl&#10;JeWlvsv455uzdwecOS90LirSKuMPyvHj2ds3R41J1YSWVOXKMiTRLm1MxpfemzRJnFyqWrgdMkrD&#10;WJCthcfV3iW5FQ2y11UyGY32k4ZsbixJ5Ry0p72Rz2L+olDSXxaFU55VGUdvPp42notwJrMjkd5Z&#10;YZalHNoQ/9BFLUqNottUp8ILtrLlH6nqUlpyVPgdSXVCRVFKFWfANOPRq2mul8KoOAvAcWYLk/t/&#10;aeXF/ZVlZQ7uONOiBkXd+ql7/NE9/urW31i3/t6t193jT9zZOMDVGJci6togzrcfqA2hg95BGVBo&#10;C1uHL+ZjsAP4hy3YqvVMQrl/sHcwgkXCtDudHEJGluQ52FjnPyqqWRAybsFlhFjcnzvfu25cQi1N&#10;Z2VVQS/SSrMGBXb3RjFga0HySqNGGKFvNUi+XbRD/wvKHzCWpX5PnJFnJYqfC+evhMVioF8su7/E&#10;UVSEIjRInC3Jfv2bPviDL1g5a7BoGXdfVsIqzqpPGkwejqfTsJnxMt17P8HFvrQsXlr0qj4h7DLY&#10;QndRDP6+2oiFpfoWb2IeqsIktETtjPuNeOL79cebkmo+j07YRSP8ub42MqQOGAZob9pbYc2Avwdx&#10;F7RZSZG+oqH37YmYrzwVZeQoANyjOuCOPY4sD28uPJSX9+j1/GeY/QYAAP//AwBQSwMEFAAGAAgA&#10;AAAhAIEbWivhAAAACgEAAA8AAABkcnMvZG93bnJldi54bWxMj0FPwkAQhe8m/ofNmHiDrRUILd0S&#10;0oSYGD2AXLxtu0Pb0J2t3QWqv97hpMd58/Le97L1aDtxwcG3jhQ8TSMQSJUzLdUKDh/byRKED5qM&#10;7hyhgm/0sM7v7zKdGnelHV72oRYcQj7VCpoQ+lRKXzVotZ+6Hol/RzdYHfgcamkGfeVw28k4ihbS&#10;6pa4odE9Fg1Wp/3ZKngttu96V8Z2+dMVL2/HTf91+Jwr9fgwblYgAo7hzww3fEaHnJlKdybjRacg&#10;iRe8JSiYzGcJiJsjep6xVLKUgMwz+X9C/gsAAP//AwBQSwECLQAUAAYACAAAACEAtoM4kv4AAADh&#10;AQAAEwAAAAAAAAAAAAAAAAAAAAAAW0NvbnRlbnRfVHlwZXNdLnhtbFBLAQItABQABgAIAAAAIQA4&#10;/SH/1gAAAJQBAAALAAAAAAAAAAAAAAAAAC8BAABfcmVscy8ucmVsc1BLAQItABQABgAIAAAAIQCM&#10;7E+GSQIAAGEEAAAOAAAAAAAAAAAAAAAAAC4CAABkcnMvZTJvRG9jLnhtbFBLAQItABQABgAIAAAA&#10;IQCBG1or4QAAAAoBAAAPAAAAAAAAAAAAAAAAAKMEAABkcnMvZG93bnJldi54bWxQSwUGAAAAAAQA&#10;BADzAAAAsQUAAAAA&#10;" filled="f" stroked="f" strokeweight=".5pt">
                <v:textbox>
                  <w:txbxContent>
                    <w:p w:rsidR="00DB2AF4" w:rsidRPr="00DB2AF4" w:rsidRDefault="00DB2AF4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1C1B35">
                        <w:rPr>
                          <w:rFonts w:asciiTheme="majorEastAsia" w:eastAsiaTheme="majorEastAsia" w:hAnsiTheme="majorEastAsia"/>
                          <w:sz w:val="2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2A640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640BC3">
        <w:rPr>
          <w:rFonts w:asciiTheme="majorEastAsia" w:eastAsiaTheme="majorEastAsia" w:hAnsiTheme="majorEastAsia" w:hint="eastAsia"/>
          <w:b/>
          <w:sz w:val="24"/>
          <w:szCs w:val="24"/>
        </w:rPr>
        <w:t>結果表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（初回面接）</w:t>
      </w:r>
    </w:p>
    <w:p w:rsidR="007937D4" w:rsidRDefault="007937D4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7937D4" w:rsidRPr="007937D4" w:rsidRDefault="007937D4" w:rsidP="005B0691">
      <w:pPr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動機付け支援、積極的支援共通</w:t>
      </w:r>
    </w:p>
    <w:p w:rsidR="00B674A9" w:rsidRDefault="00B674A9" w:rsidP="00B674A9">
      <w:pPr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:rsidR="00B674A9" w:rsidRPr="00B674A9" w:rsidRDefault="006B1C0E" w:rsidP="00B674A9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</w:t>
      </w:r>
      <w:r w:rsidR="002120AF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="00B674A9"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 w:rsid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</w:rPr>
      </w:pPr>
    </w:p>
    <w:p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</w:t>
      </w:r>
      <w:r w:rsidR="002120AF">
        <w:rPr>
          <w:rFonts w:ascii="ＭＳ Ｐゴシック" w:eastAsia="ＭＳ Ｐゴシック" w:hAnsi="ＭＳ Ｐゴシック" w:cs="Times New Roman" w:hint="eastAsia"/>
          <w:szCs w:val="21"/>
        </w:rPr>
        <w:t xml:space="preserve">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="00F36400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</w:t>
      </w:r>
    </w:p>
    <w:p w:rsidR="005B0691" w:rsidRDefault="005B0691" w:rsidP="005B0691">
      <w:pPr>
        <w:jc w:val="center"/>
        <w:rPr>
          <w:sz w:val="24"/>
          <w:szCs w:val="24"/>
        </w:rPr>
      </w:pP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6872D7" w:rsidRPr="006872D7" w:rsidTr="00EB6ED1">
        <w:trPr>
          <w:trHeight w:val="5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0F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 w:rsid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2D7" w:rsidRDefault="005D14D2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動機</w:t>
            </w:r>
            <w:r w:rsidR="00CC4B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付け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 　　・　　積極的支援</w:t>
            </w:r>
          </w:p>
        </w:tc>
      </w:tr>
      <w:tr w:rsidR="005D14D2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D2" w:rsidRPr="006872D7" w:rsidRDefault="005D14D2" w:rsidP="005D1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D2" w:rsidRPr="006872D7" w:rsidRDefault="005D14D2" w:rsidP="005D1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872D7" w:rsidRPr="00AD3071" w:rsidTr="00AD3071">
        <w:trPr>
          <w:trHeight w:val="122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支援形態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16F" w:rsidRDefault="006872D7" w:rsidP="00AD3071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個別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面接</w:t>
            </w:r>
            <w:r w:rsidR="00AD30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 　　分）　←　20分以上必要</w:t>
            </w:r>
          </w:p>
          <w:p w:rsidR="006872D7" w:rsidRDefault="0095116F" w:rsidP="00AD3071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グループ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面接</w:t>
            </w:r>
            <w:r w:rsidR="00AD30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 　 　　分）　← 8人以下で80分以上必要</w:t>
            </w:r>
          </w:p>
          <w:p w:rsidR="00AD3071" w:rsidRPr="006872D7" w:rsidRDefault="00AD3071" w:rsidP="00AD3071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遠隔 （ICT）利用の場合は□に✔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保健指導実施者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5D1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保健師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管理栄養士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D14D2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6872D7" w:rsidRPr="00F13ACC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服薬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A41C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F13A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糖尿病　・　高血圧症　・　脂質異常症　）　・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</w:t>
            </w:r>
          </w:p>
        </w:tc>
      </w:tr>
      <w:tr w:rsidR="006872D7" w:rsidRPr="006872D7" w:rsidTr="00EB6ED1">
        <w:trPr>
          <w:trHeight w:val="9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行動変容ステージ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D7" w:rsidRDefault="006872D7" w:rsidP="004C6F8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意思なし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意思あり(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6ヶ月以内)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意思あり(近いうち)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46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46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取組済み(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6ヶ月未満)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取組済み(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6ヶ月以上)</w:t>
            </w:r>
          </w:p>
          <w:p w:rsidR="006B1C0E" w:rsidRPr="0094681D" w:rsidRDefault="006B1C0E" w:rsidP="004C6F8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支援予定期間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541A92" w:rsidP="00B831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B831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週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(腹囲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、体重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5D14D2" w:rsidP="002120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ｃｍ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　　　　ｃｍ 減）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、　　　　ｋｇ  （　 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ｋｇ 減）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="004C6F8B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収縮期血圧</w:t>
            </w:r>
            <w:r w:rsid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  <w:r w:rsidR="004C6F8B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拡張期血圧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4C6F8B" w:rsidP="004C6F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ｍｍHg　　／　　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ｍｍHg</w:t>
            </w:r>
            <w:r w:rsidR="006872D7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41A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7937D4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6F" w:rsidRPr="006872D7" w:rsidRDefault="006872D7" w:rsidP="002120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2120AF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一日削減エネルギー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（食事、運動））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D7" w:rsidRPr="006872D7" w:rsidRDefault="00E655A2" w:rsidP="00417E46">
            <w:pPr>
              <w:widowControl/>
              <w:ind w:firstLineChars="400" w:firstLine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ｋ</w:t>
            </w:r>
            <w:proofErr w:type="spellStart"/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cal</w:t>
            </w:r>
            <w:proofErr w:type="spellEnd"/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（食事で　－　</w:t>
            </w:r>
            <w:r w:rsidR="00A41C6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17E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ｋ</w:t>
            </w:r>
            <w:proofErr w:type="spellStart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cal</w:t>
            </w:r>
            <w:proofErr w:type="spellEnd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、運動で　－　</w:t>
            </w:r>
            <w:r w:rsidR="00A41C6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17E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ｋ</w:t>
            </w:r>
            <w:proofErr w:type="spellStart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cal</w:t>
            </w:r>
            <w:proofErr w:type="spellEnd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872D7" w:rsidRPr="006872D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2D7" w:rsidRPr="00A41C6F" w:rsidRDefault="007937D4" w:rsidP="00A41C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 （腹囲、体重）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2D7" w:rsidRPr="006872D7" w:rsidRDefault="00A41C6F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計画なし 　・　 1cm</w:t>
            </w:r>
            <w:r w:rsidR="003A7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1kg減 　・ 　2cm</w:t>
            </w:r>
            <w:r w:rsidR="003A7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2kg減</w:t>
            </w:r>
          </w:p>
        </w:tc>
      </w:tr>
      <w:tr w:rsidR="006872D7" w:rsidRPr="006872D7" w:rsidTr="00EB6ED1">
        <w:trPr>
          <w:trHeight w:val="9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2D7" w:rsidRPr="006872D7" w:rsidRDefault="007937D4" w:rsidP="007937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 （生活習慣</w:t>
            </w:r>
            <w:r w:rsidR="005E4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改善）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2D7" w:rsidRDefault="00A41C6F" w:rsidP="00D972BF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食習慣　 ・ 　運動習慣　 ・ 　喫煙習慣　 ・ 　休養習慣</w:t>
            </w:r>
          </w:p>
          <w:p w:rsidR="00A41C6F" w:rsidRPr="006872D7" w:rsidRDefault="00A41C6F" w:rsidP="00D972BF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その他の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習慣 （　　　　　　　　　　　　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）</w:t>
            </w:r>
          </w:p>
        </w:tc>
      </w:tr>
    </w:tbl>
    <w:p w:rsidR="0094681D" w:rsidRPr="00907819" w:rsidRDefault="007937D4" w:rsidP="00290D9B">
      <w:pPr>
        <w:spacing w:line="220" w:lineRule="exact"/>
        <w:ind w:rightChars="-50" w:right="-105"/>
        <w:jc w:val="left"/>
        <w:rPr>
          <w:rFonts w:ascii="ＭＳ Ｐゴシック" w:eastAsia="ＭＳ Ｐゴシック" w:hAnsi="ＭＳ Ｐゴシック"/>
          <w:sz w:val="19"/>
          <w:szCs w:val="19"/>
        </w:rPr>
      </w:pPr>
      <w:r w:rsidRPr="003A734C">
        <w:rPr>
          <w:rFonts w:asciiTheme="majorEastAsia" w:eastAsiaTheme="majorEastAsia" w:hAnsiTheme="majorEastAsia" w:hint="eastAsia"/>
          <w:sz w:val="19"/>
          <w:szCs w:val="19"/>
        </w:rPr>
        <w:t>◆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設定</w:t>
      </w:r>
      <w:r w:rsidR="003A734C">
        <w:rPr>
          <w:rFonts w:asciiTheme="majorEastAsia" w:eastAsiaTheme="majorEastAsia" w:hAnsiTheme="majorEastAsia" w:hint="eastAsia"/>
          <w:sz w:val="19"/>
          <w:szCs w:val="19"/>
        </w:rPr>
        <w:t>する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計画（生活習慣の改善）</w:t>
      </w:r>
      <w:r w:rsidR="003A734C">
        <w:rPr>
          <w:rFonts w:asciiTheme="majorEastAsia" w:eastAsiaTheme="majorEastAsia" w:hAnsiTheme="majorEastAsia" w:hint="eastAsia"/>
          <w:sz w:val="19"/>
          <w:szCs w:val="19"/>
        </w:rPr>
        <w:t>：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2ヶ月間</w:t>
      </w:r>
      <w:r w:rsidR="00827136" w:rsidRPr="003A734C">
        <w:rPr>
          <w:rFonts w:asciiTheme="majorEastAsia" w:eastAsiaTheme="majorEastAsia" w:hAnsiTheme="majorEastAsia" w:hint="eastAsia"/>
          <w:sz w:val="19"/>
          <w:szCs w:val="19"/>
        </w:rPr>
        <w:t>の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継続</w:t>
      </w:r>
      <w:r w:rsidR="00827136" w:rsidRPr="003A734C">
        <w:rPr>
          <w:rFonts w:asciiTheme="majorEastAsia" w:eastAsiaTheme="majorEastAsia" w:hAnsiTheme="majorEastAsia" w:hint="eastAsia"/>
          <w:sz w:val="19"/>
          <w:szCs w:val="19"/>
        </w:rPr>
        <w:t>により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腹囲1cm以上かつ体重1kg以上</w:t>
      </w:r>
      <w:r w:rsidR="002262BD">
        <w:rPr>
          <w:rFonts w:asciiTheme="majorEastAsia" w:eastAsiaTheme="majorEastAsia" w:hAnsiTheme="majorEastAsia" w:hint="eastAsia"/>
          <w:sz w:val="19"/>
          <w:szCs w:val="19"/>
        </w:rPr>
        <w:t>の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減少</w:t>
      </w:r>
      <w:r w:rsidR="00B50CA7" w:rsidRPr="003A734C">
        <w:rPr>
          <w:rFonts w:asciiTheme="majorEastAsia" w:eastAsiaTheme="majorEastAsia" w:hAnsiTheme="majorEastAsia" w:hint="eastAsia"/>
          <w:sz w:val="19"/>
          <w:szCs w:val="19"/>
        </w:rPr>
        <w:t>に相当する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内容</w:t>
      </w:r>
      <w:r w:rsidR="00BD64CA">
        <w:rPr>
          <w:rFonts w:asciiTheme="majorEastAsia" w:eastAsiaTheme="majorEastAsia" w:hAnsiTheme="majorEastAsia" w:hint="eastAsia"/>
          <w:sz w:val="19"/>
          <w:szCs w:val="19"/>
        </w:rPr>
        <w:t>とする</w:t>
      </w:r>
    </w:p>
    <w:p w:rsidR="00907819" w:rsidRDefault="00907819" w:rsidP="006004B3">
      <w:pPr>
        <w:widowControl/>
        <w:spacing w:line="220" w:lineRule="exact"/>
        <w:ind w:rightChars="-50" w:right="-105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9"/>
          <w:szCs w:val="19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◆積極的支援は、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アウトカム評価とプロセス評価の合計で</w:t>
      </w:r>
      <w:r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180ｐ以上になるように計画</w:t>
      </w:r>
      <w:r w:rsidR="005C177F"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する</w:t>
      </w:r>
      <w:r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（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裏面参照）</w:t>
      </w:r>
      <w:r w:rsidR="00290D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 xml:space="preserve"> 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初回面接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の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約1ヶ月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後</w:t>
      </w:r>
      <w:r w:rsidR="006004B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まで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に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は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中間評価（取組内容や体重経過等の評価）を行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い、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対象者の取組状況次第で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は行動計画の再設定を行う</w:t>
      </w:r>
      <w:r w:rsidR="00290D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体制を</w:t>
      </w:r>
      <w:r w:rsidR="00BF57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とること</w:t>
      </w:r>
    </w:p>
    <w:p w:rsidR="00223D1A" w:rsidRDefault="00223D1A" w:rsidP="006004B3">
      <w:pPr>
        <w:widowControl/>
        <w:spacing w:line="220" w:lineRule="exact"/>
        <w:ind w:rightChars="-50" w:right="-105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9"/>
          <w:szCs w:val="19"/>
        </w:rPr>
      </w:pPr>
    </w:p>
    <w:p w:rsidR="00897437" w:rsidRDefault="00897437" w:rsidP="007B270F">
      <w:pPr>
        <w:widowControl/>
        <w:spacing w:line="300" w:lineRule="exact"/>
        <w:ind w:firstLineChars="100" w:firstLine="241"/>
        <w:jc w:val="left"/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84E47" wp14:editId="06FFD8A8">
                <wp:simplePos x="0" y="0"/>
                <wp:positionH relativeFrom="margin">
                  <wp:posOffset>5021774</wp:posOffset>
                </wp:positionH>
                <wp:positionV relativeFrom="paragraph">
                  <wp:posOffset>-96106</wp:posOffset>
                </wp:positionV>
                <wp:extent cx="1347608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60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0D9B" w:rsidRPr="00DB2AF4" w:rsidRDefault="00290D9B" w:rsidP="00290D9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84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95.4pt;margin-top:-7.55pt;width:106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kXUAIAAGkEAAAOAAAAZHJzL2Uyb0RvYy54bWysVM1u2zAMvg/YOwi6L3YSN12NOEXWIsOA&#10;oC2QDj0rshwbsEVNUmJnxwQo9hB7hWHnPY9fZJScpEG307CLTIo/Ir+P9Pi6qUqyEdoUIBPa74WU&#10;CMkhLeQqoZ8fZ+/eU2IskykrQYqEboWh15O3b8a1isUAcihToQkmkSauVUJza1UcBIbnomKmB0pI&#10;NGagK2ZR1asg1azG7FUZDMJwFNSgU6WBC2Pw9rYz0onPn2WC2/ssM8KSMqFYm/Wn9ufSncFkzOKV&#10;Ziov+KEM9g9VVKyQ+Ogp1S2zjKx18UeqquAaDGS2x6EKIMsKLnwP2E0/fNXNImdK+F4QHKNOMJn/&#10;l5bfbR40KdKERpRIViFF7f653f1od7/a/TfS7r+3+327+4k6iRxctTIxRi0UxtnmAzRI+/He4KVD&#10;ocl05b7YH0E7Ar89gS0aS7gLGkaXoxDHg6NtGA2uQs9G8BKttLEfBVTECQnVSKbHmG3mxmIl6Hp0&#10;cY9JmBVl6QktJakTOhpehD7gZMGIUmKg66Gr1Um2WTYeglMfS0i32J6Gbl6M4rMCa5gzYx+YxgHB&#10;jnDo7T0eWQn4FhwkSnLQX/927/yRN7RSUuPAJdR8WTMtKCk/SWT0qh9FbkK9El1cDlDR55bluUWu&#10;qxvAme7jeinuRedvy6OYaaiecDem7lU0Mcnx7YTao3hjuzXA3eJiOvVOOJOK2blcKO5SO1Qdwo/N&#10;E9PqQINFAu/gOJosfsVG59vxMV1byApPlcO5Q/UAP86zZ/Cwe25hznXv9fKHmPwGAAD//wMAUEsD&#10;BBQABgAIAAAAIQCYeI4Q4gAAAAsBAAAPAAAAZHJzL2Rvd25yZXYueG1sTI9PT8JAFMTvJn6HzSPx&#10;BruFoKV2S0gTYmL0AHLx9tp9tA37p3YXqH56l5MeJzOZ+U2+Ho1mFxp856yEZCaAka2d6mwj4fCx&#10;nabAfECrUDtLEr7Jw7q4v8sxU+5qd3TZh4bFEuszlNCG0Gec+7olg37merLRO7rBYIhyaLga8BrL&#10;jeZzIR65wc7GhRZ7KluqT/uzkfBabt9xV81N+qPLl7fjpv86fC6lfJiMm2dggcbwF4YbfkSHIjJV&#10;7myVZ1rC00pE9CBhmiwTYLeEEIt4r5KwSFfAi5z//1D8AgAA//8DAFBLAQItABQABgAIAAAAIQC2&#10;gziS/gAAAOEBAAATAAAAAAAAAAAAAAAAAAAAAABbQ29udGVudF9UeXBlc10ueG1sUEsBAi0AFAAG&#10;AAgAAAAhADj9If/WAAAAlAEAAAsAAAAAAAAAAAAAAAAALwEAAF9yZWxzLy5yZWxzUEsBAi0AFAAG&#10;AAgAAAAhAIHP6RdQAgAAaQQAAA4AAAAAAAAAAAAAAAAALgIAAGRycy9lMm9Eb2MueG1sUEsBAi0A&#10;FAAGAAgAAAAhAJh4jhDiAAAACwEAAA8AAAAAAAAAAAAAAAAAqgQAAGRycy9kb3ducmV2LnhtbFBL&#10;BQYAAAAABAAEAPMAAAC5BQAAAAA=&#10;" filled="f" stroked="f" strokeweight=".5pt">
                <v:textbox>
                  <w:txbxContent>
                    <w:p w:rsidR="00290D9B" w:rsidRPr="00DB2AF4" w:rsidRDefault="00290D9B" w:rsidP="00290D9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１（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7437" w:rsidRDefault="00897437" w:rsidP="007B270F">
      <w:pPr>
        <w:widowControl/>
        <w:spacing w:line="300" w:lineRule="exact"/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</w:rPr>
      </w:pPr>
    </w:p>
    <w:p w:rsidR="007B270F" w:rsidRPr="007B270F" w:rsidRDefault="00897437" w:rsidP="007B270F">
      <w:pPr>
        <w:widowControl/>
        <w:spacing w:line="300" w:lineRule="exact"/>
        <w:ind w:firstLineChars="100" w:firstLine="241"/>
        <w:jc w:val="left"/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A033D" wp14:editId="673AE964">
                <wp:simplePos x="0" y="0"/>
                <wp:positionH relativeFrom="margin">
                  <wp:posOffset>5904368</wp:posOffset>
                </wp:positionH>
                <wp:positionV relativeFrom="paragraph">
                  <wp:posOffset>55963</wp:posOffset>
                </wp:positionV>
                <wp:extent cx="294005" cy="42139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21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70F" w:rsidRPr="00BD19EB" w:rsidRDefault="007B270F" w:rsidP="007B270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033D" id="テキスト ボックス 7" o:spid="_x0000_s1028" type="#_x0000_t202" style="position:absolute;left:0;text-align:left;margin-left:464.9pt;margin-top:4.4pt;width:23.15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epUQIAAGgEAAAOAAAAZHJzL2Uyb0RvYy54bWysVEtu2zAQ3RfoHQjua8m/uBYsB24CFwWM&#10;JIBTZE1TlCVA4rAkbcld2kDQQ/QKRdc9jy7SIWU7RtpV0Q01w/lw5r0ZTa7rsiBboU0OMqbdTkiJ&#10;kBySXK5j+vlx/u49JcYymbACpIjpThh6PX37ZlKpSPQggyIRmmASaaJKxTSzVkVBYHgmSmY6oIRE&#10;Ywq6ZBZVvQ4SzSrMXhZBLwyvggp0ojRwYQze3rZGOvX501Rwe5+mRlhSxBRrs/7U/ly5M5hOWLTW&#10;TGU5P5bB/qGKkuUSHz2numWWkY3O/0hV5lyDgdR2OJQBpGnOhe8Bu+mGr7pZZkwJ3wuCY9QZJvP/&#10;0vK77YMmeRLTESWSlUhRc3hu9j+a/a/m8I00h+/N4dDsf6JORg6uSpkIo5YK42z9AWqk/XRv8NKh&#10;UKe6dF/sj6Adgd+dwRa1JRwve+NBGA4p4Wga9Lr9sc8SvAQrbexHASVxQkw1cukhZtuFsVgIup5c&#10;3FsS5nlReD4LSaqYXvWHoQ84WzCikBjoWmhLdZKtV7VHoH9qYwXJDrvT0I6LUXyeYw0LZuwD0zgf&#10;2BDOvL3HIy0A34KjREkG+uvf7p0/0oZWSiqct5iaLxumBSXFJ4mEjruDgRtQrwyGox4q+tKyurTI&#10;TXkDONJd3C7Fvej8bXESUw3lE67GzL2KJiY5vh1TexJvbLsFuFpczGbeCUdSMbuQS8VdaoeqQ/ix&#10;fmJaHWmwyN8dnCaTRa/YaH1bPmYbC2nuqXI4t6ge4cdx9gweV8/ty6XuvV5+ENPfAAAA//8DAFBL&#10;AwQUAAYACAAAACEAWUP0BuEAAAAIAQAADwAAAGRycy9kb3ducmV2LnhtbEyPQUvDQBCF74L/YZmC&#10;N7tpoG0SsyklUATRQ2sv3ibZaRKanY3ZbRv99a4nPQ2P93jvm3wzmV5caXSdZQWLeQSCuLa640bB&#10;8X33mIBwHlljb5kUfJGDTXF/l2Om7Y33dD34RoQSdhkqaL0fMild3ZJBN7cDcfBOdjTogxwbqUe8&#10;hXLTyziKVtJgx2GhxYHKlurz4WIUvJS7N9xXsUm++/L59bQdPo8fS6UeZtP2CYSnyf+F4Rc/oEMR&#10;mCp7Ye1EryCN04DuFSThBD9drxYgKgXrZQyyyOX/B4ofAAAA//8DAFBLAQItABQABgAIAAAAIQC2&#10;gziS/gAAAOEBAAATAAAAAAAAAAAAAAAAAAAAAABbQ29udGVudF9UeXBlc10ueG1sUEsBAi0AFAAG&#10;AAgAAAAhADj9If/WAAAAlAEAAAsAAAAAAAAAAAAAAAAALwEAAF9yZWxzLy5yZWxzUEsBAi0AFAAG&#10;AAgAAAAhAKeOt6lRAgAAaAQAAA4AAAAAAAAAAAAAAAAALgIAAGRycy9lMm9Eb2MueG1sUEsBAi0A&#10;FAAGAAgAAAAhAFlD9AbhAAAACAEAAA8AAAAAAAAAAAAAAAAAqwQAAGRycy9kb3ducmV2LnhtbFBL&#10;BQYAAAAABAAEAPMAAAC5BQAAAAA=&#10;" filled="f" stroked="f" strokeweight=".5pt">
                <v:textbox>
                  <w:txbxContent>
                    <w:p w:rsidR="007B270F" w:rsidRPr="00BD19EB" w:rsidRDefault="007B270F" w:rsidP="007B270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70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D4E1B" wp14:editId="32FA45B0">
                <wp:simplePos x="0" y="0"/>
                <wp:positionH relativeFrom="margin">
                  <wp:posOffset>4670204</wp:posOffset>
                </wp:positionH>
                <wp:positionV relativeFrom="paragraph">
                  <wp:posOffset>189313</wp:posOffset>
                </wp:positionV>
                <wp:extent cx="1391285" cy="3175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19EB" w:rsidRPr="007B270F" w:rsidRDefault="007B270F" w:rsidP="00BD19E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積極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的支援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4E1B" id="テキスト ボックス 5" o:spid="_x0000_s1029" type="#_x0000_t202" style="position:absolute;left:0;text-align:left;margin-left:367.75pt;margin-top:14.9pt;width:109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1JTwIAAGkEAAAOAAAAZHJzL2Uyb0RvYy54bWysVEtu2zAQ3RfoHQjua0n+5CNYDtwELgoY&#10;SQCnyJqmKFuAxGFJ2pK7tIGih+gViq57Hl2kQ8pyjLSrohtqyPm/N6PxTV0WZCu0yUEmNOqFlAjJ&#10;Ic3lKqGfnmbvrigxlsmUFSBFQnfC0JvJ2zfjSsWiD2soUqEJBpEmrlRC19aqOAgMX4uSmR4oIVGZ&#10;gS6ZxateBalmFUYvi6AfhhdBBTpVGrgwBl/vWiWd+PhZJrh9yDIjLCkSirVZf2p/Lt0ZTMYsXmmm&#10;1jk/lsH+oYqS5RKTnkLdMcvIRud/hCpzrsFAZnscygCyLOfC94DdROGrbhZrpoTvBcEx6gST+X9h&#10;+f32UZM8TeiIEslKpKg5fG32P5r9r+bwjTSH783h0Ox/4p2MHFyVMjF6LRT62fo91Eh7927w0aFQ&#10;Z7p0X+yPoB6B353AFrUl3DkNrqP+FWblqBtEl6PQsxG8eCtt7AcBJXFCQjWS6TFm27mxWAmadiYu&#10;mYRZXhSe0EKSKqEXg1HoHU4a9CgkOroe2lqdZOtl7SHod30sId1hexraeTGKz3KsYc6MfWQaBwQ7&#10;wqG3D3hkBWAuOEqUrEF/+du7s0feUEtJhQOXUPN5w7SgpPgokdHraDh0E+ovw9FlHy/6XLM818hN&#10;eQs40xGul+JedPa26MRMQ/mMuzF1WVHFJMfcCbWdeGvbNcDd4mI69UY4k4rZuVwo7kI7VB3CT/Uz&#10;0+pIg0UC76EbTRa/YqO1bfmYbixkuafK4dyieoQf59kzeNw9tzDnd2/18oeY/AYAAP//AwBQSwME&#10;FAAGAAgAAAAhAD1CzOngAAAACQEAAA8AAABkcnMvZG93bnJldi54bWxMj71Ow0AQhHsk3uG0SHTk&#10;jMEhMT5HkaUICUGRkIZu7dvYFvdjfJfE8PQsFZQ782l2plhN1ogTjaH3TsHtLAFBrvG6d62C/dvm&#10;ZgEiRHQajXek4IsCrMrLiwJz7c9uS6ddbAWHuJCjgi7GIZcyNB1ZDDM/kGPv4EeLkc+xlXrEM4db&#10;I9MkmUuLveMPHQ5UddR87I5WwXO1ecVtndrFt6meXg7r4XP/nil1fTWtH0FEmuIfDL/1uTqU3Kn2&#10;R6eDMAoe7rKMUQXpkicwsMzu5yBqdliQZSH/Lyh/AAAA//8DAFBLAQItABQABgAIAAAAIQC2gziS&#10;/gAAAOEBAAATAAAAAAAAAAAAAAAAAAAAAABbQ29udGVudF9UeXBlc10ueG1sUEsBAi0AFAAGAAgA&#10;AAAhADj9If/WAAAAlAEAAAsAAAAAAAAAAAAAAAAALwEAAF9yZWxzLy5yZWxzUEsBAi0AFAAGAAgA&#10;AAAhADrOjUlPAgAAaQQAAA4AAAAAAAAAAAAAAAAALgIAAGRycy9lMm9Eb2MueG1sUEsBAi0AFAAG&#10;AAgAAAAhAD1CzOngAAAACQEAAA8AAAAAAAAAAAAAAAAAqQQAAGRycy9kb3ducmV2LnhtbFBLBQYA&#10;AAAABAAEAPMAAAC2BQAAAAA=&#10;" filled="f" stroked="f" strokeweight=".5pt">
                <v:textbox>
                  <w:txbxContent>
                    <w:p w:rsidR="00BD19EB" w:rsidRPr="007B270F" w:rsidRDefault="007B270F" w:rsidP="00BD19E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積極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2"/>
                        </w:rPr>
                        <w:t>的支援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2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270F" w:rsidRPr="007B270F" w:rsidRDefault="007B270F" w:rsidP="007B270F">
      <w:pPr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計画上</w:t>
      </w:r>
      <w:r w:rsidRPr="00845B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のポイント（p）</w:t>
      </w:r>
      <w:r w:rsidR="00D75B62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を計画</w:t>
      </w:r>
    </w:p>
    <w:p w:rsidR="00907819" w:rsidRPr="007B270F" w:rsidRDefault="00897437" w:rsidP="007B270F">
      <w:pPr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99088" wp14:editId="6B4A8AB8">
                <wp:simplePos x="0" y="0"/>
                <wp:positionH relativeFrom="margin">
                  <wp:posOffset>3273066</wp:posOffset>
                </wp:positionH>
                <wp:positionV relativeFrom="paragraph">
                  <wp:posOffset>5359290</wp:posOffset>
                </wp:positionV>
                <wp:extent cx="3323258" cy="61169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258" cy="611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70F" w:rsidRPr="007B270F" w:rsidRDefault="007B270F" w:rsidP="007B270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（積極的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支援）</w:t>
                            </w:r>
                          </w:p>
                          <w:p w:rsidR="007B270F" w:rsidRPr="007B270F" w:rsidRDefault="007B270F" w:rsidP="007B270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計画上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ポイント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>合計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ｐ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9088" id="テキスト ボックス 8" o:spid="_x0000_s1030" type="#_x0000_t202" style="position:absolute;left:0;text-align:left;margin-left:257.7pt;margin-top:422pt;width:261.65pt;height:48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67UAIAAGkEAAAOAAAAZHJzL2Uyb0RvYy54bWysVEtu2zAQ3RfoHQjua1n+NRYsB24CFwWM&#10;JIBTZE1TlC1A4rAkbcld2kDQQ/QKRdc9jy7SIWU5RtpV0Q01wxnO570ZTa6rIic7oU0GMqZhp0uJ&#10;kBySTK5j+vlx/u6KEmOZTFgOUsR0Lwy9nr59MylVJHqwgTwRmmAQaaJSxXRjrYqCwPCNKJjpgBIS&#10;jSnogllU9TpINCsxepEHvW53FJSgE6WBC2Pw9rYx0qmPn6aC2/s0NcKSPKZYm/Wn9ufKncF0wqK1&#10;ZmqT8VMZ7B+qKFgmMek51C2zjGx19keoIuMaDKS2w6EIIE0zLnwP2E3YfdXNcsOU8L0gOEadYTL/&#10;Lyy/2z1okiUxRaIkK5Ci+vhcH37Uh1/18Rupj9/r47E+/ESdXDm4SmUifLVU+M5WH6BC2tt7g5cO&#10;hSrVhftifwTtCPz+DLaoLOF42e/3+r0hZuVoG4XhaDx2YYKX10ob+1FAQZwQU41keozZbmFs49q6&#10;uGQS5lmee0JzSUoM2h92/YOzBYPnEnO4HppanWSrVeUhGLR9rCDZY3samnkxis8zrGHBjH1gGgcE&#10;O8Kht/d4pDlgLjhJlGxAf/3bvfNH3tBKSYkDF1PzZcu0oCT/JJHRcTgYuAn1ymD4voeKvrSsLi1y&#10;W9wAznSI66W4F52/zVsx1VA84W7MXFY0Mckxd0xtK97YZg1wt7iYzbwTzqRidiGXirvQDlWH8GP1&#10;xLQ60WCRwDtoR5NFr9hofBs+ZlsLaeapcjg3qJ7gx3n2ZJ92zy3Mpe69Xv4Q098AAAD//wMAUEsD&#10;BBQABgAIAAAAIQAbLLZ04wAAAAwBAAAPAAAAZHJzL2Rvd25yZXYueG1sTI/LTsMwEEX3SPyDNUjs&#10;qN02gRAyqapIFRKCRUs37Caxm0T4EWK3DXw97gqWozm699xiNRnNTmr0vbMI85kApmzjZG9bhP37&#10;5i4D5gNZSdpZhfCtPKzK66uCcunOdqtOu9CyGGJ9TghdCEPOuW86ZcjP3KBs/B3caCjEc2y5HOkc&#10;w43mCyHuuaHexoaOBlV1qvncHQ3CS7V5o229MNmPrp5fD+vha/+RIt7eTOsnYEFN4Q+Gi35UhzI6&#10;1e5opWcaIZ2nSUQRsiSJoy6EWGYPwGqEx0QsgZcF/z+i/AUAAP//AwBQSwECLQAUAAYACAAAACEA&#10;toM4kv4AAADhAQAAEwAAAAAAAAAAAAAAAAAAAAAAW0NvbnRlbnRfVHlwZXNdLnhtbFBLAQItABQA&#10;BgAIAAAAIQA4/SH/1gAAAJQBAAALAAAAAAAAAAAAAAAAAC8BAABfcmVscy8ucmVsc1BLAQItABQA&#10;BgAIAAAAIQC3TZ67UAIAAGkEAAAOAAAAAAAAAAAAAAAAAC4CAABkcnMvZTJvRG9jLnhtbFBLAQIt&#10;ABQABgAIAAAAIQAbLLZ04wAAAAwBAAAPAAAAAAAAAAAAAAAAAKoEAABkcnMvZG93bnJldi54bWxQ&#10;SwUGAAAAAAQABADzAAAAugUAAAAA&#10;" filled="f" stroked="f" strokeweight=".5pt">
                <v:textbox>
                  <w:txbxContent>
                    <w:p w:rsidR="007B270F" w:rsidRPr="007B270F" w:rsidRDefault="007B270F" w:rsidP="007B270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bookmarkStart w:id="1" w:name="_GoBack"/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（積極的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支援）</w:t>
                      </w:r>
                    </w:p>
                    <w:p w:rsidR="007B270F" w:rsidRPr="007B270F" w:rsidRDefault="007B270F" w:rsidP="007B270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計画上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ポイント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>合計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 xml:space="preserve">　　　　　ｐ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075C4" w:rsidRPr="001075C4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-3451</wp:posOffset>
            </wp:positionH>
            <wp:positionV relativeFrom="paragraph">
              <wp:posOffset>73522</wp:posOffset>
            </wp:positionV>
            <wp:extent cx="6480175" cy="510739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07819" w:rsidRPr="007B270F" w:rsidSect="00897437">
      <w:headerReference w:type="default" r:id="rId7"/>
      <w:headerReference w:type="first" r:id="rId8"/>
      <w:pgSz w:w="11906" w:h="16838"/>
      <w:pgMar w:top="851" w:right="794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4" w:rsidRDefault="00EF4C04" w:rsidP="00EF15CD">
      <w:r>
        <w:separator/>
      </w:r>
    </w:p>
  </w:endnote>
  <w:endnote w:type="continuationSeparator" w:id="0">
    <w:p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4" w:rsidRDefault="00EF4C04" w:rsidP="00EF15CD">
      <w:r>
        <w:separator/>
      </w:r>
    </w:p>
  </w:footnote>
  <w:footnote w:type="continuationSeparator" w:id="0">
    <w:p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897437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91"/>
    <w:rsid w:val="0001571D"/>
    <w:rsid w:val="000165E7"/>
    <w:rsid w:val="00091180"/>
    <w:rsid w:val="000B4379"/>
    <w:rsid w:val="000F7F0D"/>
    <w:rsid w:val="001075C4"/>
    <w:rsid w:val="00113E5D"/>
    <w:rsid w:val="001818F7"/>
    <w:rsid w:val="00185F3D"/>
    <w:rsid w:val="001C1B35"/>
    <w:rsid w:val="002120AF"/>
    <w:rsid w:val="00223D1A"/>
    <w:rsid w:val="002262BD"/>
    <w:rsid w:val="002335E5"/>
    <w:rsid w:val="00290D9B"/>
    <w:rsid w:val="002A6400"/>
    <w:rsid w:val="002D458F"/>
    <w:rsid w:val="002D5A71"/>
    <w:rsid w:val="00327BDE"/>
    <w:rsid w:val="00327DF8"/>
    <w:rsid w:val="00380BA4"/>
    <w:rsid w:val="0038700A"/>
    <w:rsid w:val="003A734C"/>
    <w:rsid w:val="003B17F0"/>
    <w:rsid w:val="003D6B66"/>
    <w:rsid w:val="00417E46"/>
    <w:rsid w:val="004468CD"/>
    <w:rsid w:val="00457233"/>
    <w:rsid w:val="004818D3"/>
    <w:rsid w:val="004B38A0"/>
    <w:rsid w:val="004C6F8B"/>
    <w:rsid w:val="00530325"/>
    <w:rsid w:val="00541A92"/>
    <w:rsid w:val="00583650"/>
    <w:rsid w:val="00596534"/>
    <w:rsid w:val="005B0691"/>
    <w:rsid w:val="005C177F"/>
    <w:rsid w:val="005D14D2"/>
    <w:rsid w:val="005E4215"/>
    <w:rsid w:val="006004B3"/>
    <w:rsid w:val="00630FE4"/>
    <w:rsid w:val="00640BC3"/>
    <w:rsid w:val="00665135"/>
    <w:rsid w:val="00687013"/>
    <w:rsid w:val="006872D7"/>
    <w:rsid w:val="006B1C0E"/>
    <w:rsid w:val="0074708B"/>
    <w:rsid w:val="007937D4"/>
    <w:rsid w:val="007B270F"/>
    <w:rsid w:val="00827136"/>
    <w:rsid w:val="00856DF6"/>
    <w:rsid w:val="008830B8"/>
    <w:rsid w:val="00897437"/>
    <w:rsid w:val="008F5E5E"/>
    <w:rsid w:val="00907819"/>
    <w:rsid w:val="00924A9A"/>
    <w:rsid w:val="0094681D"/>
    <w:rsid w:val="0095116F"/>
    <w:rsid w:val="009938A4"/>
    <w:rsid w:val="00994528"/>
    <w:rsid w:val="009C6C13"/>
    <w:rsid w:val="009E06CD"/>
    <w:rsid w:val="00A41C6F"/>
    <w:rsid w:val="00AA3D93"/>
    <w:rsid w:val="00AC5025"/>
    <w:rsid w:val="00AD3071"/>
    <w:rsid w:val="00AE553A"/>
    <w:rsid w:val="00B4259B"/>
    <w:rsid w:val="00B4522D"/>
    <w:rsid w:val="00B50CA7"/>
    <w:rsid w:val="00B674A9"/>
    <w:rsid w:val="00B8310D"/>
    <w:rsid w:val="00B93BDA"/>
    <w:rsid w:val="00BD19EB"/>
    <w:rsid w:val="00BD64CA"/>
    <w:rsid w:val="00BF575A"/>
    <w:rsid w:val="00C21A05"/>
    <w:rsid w:val="00C743DF"/>
    <w:rsid w:val="00C9054E"/>
    <w:rsid w:val="00CC4B79"/>
    <w:rsid w:val="00D75B62"/>
    <w:rsid w:val="00D972BF"/>
    <w:rsid w:val="00DB2AF4"/>
    <w:rsid w:val="00E3338B"/>
    <w:rsid w:val="00E45BBE"/>
    <w:rsid w:val="00E655A2"/>
    <w:rsid w:val="00E84E04"/>
    <w:rsid w:val="00EB6ED1"/>
    <w:rsid w:val="00EC76F5"/>
    <w:rsid w:val="00EF15CD"/>
    <w:rsid w:val="00EF3F68"/>
    <w:rsid w:val="00EF4C04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0BCB6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29</cp:revision>
  <cp:lastPrinted>2025-08-08T04:35:00Z</cp:lastPrinted>
  <dcterms:created xsi:type="dcterms:W3CDTF">2025-08-08T04:48:00Z</dcterms:created>
  <dcterms:modified xsi:type="dcterms:W3CDTF">2025-09-10T03:31:00Z</dcterms:modified>
</cp:coreProperties>
</file>